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0D" w:rsidRPr="00795E0D" w:rsidRDefault="00795E0D" w:rsidP="0079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</w:t>
      </w:r>
    </w:p>
    <w:p w:rsidR="00795E0D" w:rsidRPr="00795E0D" w:rsidRDefault="00795E0D" w:rsidP="0079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0"/>
          <w:szCs w:val="24"/>
          <w:lang w:eastAsia="ru-RU"/>
        </w:rPr>
        <w:t>НОВОСЫСОЕВСКОГО СЕЛЬСКОГО ПОСЕЛЕНИЯ</w:t>
      </w:r>
    </w:p>
    <w:p w:rsidR="00795E0D" w:rsidRPr="00795E0D" w:rsidRDefault="00795E0D" w:rsidP="0079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0"/>
          <w:szCs w:val="24"/>
          <w:lang w:eastAsia="ru-RU"/>
        </w:rPr>
        <w:t>ЯКОВЛЕВСКИЙ МУНИЦИПАЛЬНЫЙ РАЙОН</w:t>
      </w:r>
    </w:p>
    <w:p w:rsidR="00795E0D" w:rsidRPr="00795E0D" w:rsidRDefault="00795E0D" w:rsidP="0079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95E0D" w:rsidRPr="00795E0D" w:rsidRDefault="00795E0D" w:rsidP="0079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795E0D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ПОСТАНОВЛЕНИЕ</w:t>
      </w:r>
    </w:p>
    <w:p w:rsidR="00795E0D" w:rsidRPr="00795E0D" w:rsidRDefault="00795E0D" w:rsidP="0079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августа  2015 года              с.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                  № 82-НПА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Положении «О порядке присвоения,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и аннулирования адресов </w:t>
      </w:r>
      <w:proofErr w:type="gramStart"/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proofErr w:type="spellStart"/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gramEnd"/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поселения»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соответствии с Федеральным законом от 06 октября 2003 года № 131-ФЗ «Об общих принципах организации местного самоуправления в Российской Федерации,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 </w:t>
      </w:r>
      <w:hyperlink r:id="rId5" w:tgtFrame="Logical" w:history="1">
        <w:r w:rsidRPr="00795E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Уставом </w:t>
        </w:r>
        <w:proofErr w:type="spellStart"/>
        <w:r w:rsidRPr="00795E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Новосысоевского</w:t>
        </w:r>
        <w:proofErr w:type="spellEnd"/>
        <w:r w:rsidRPr="00795E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сельского поселения</w:t>
        </w:r>
      </w:hyperlink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5E0D" w:rsidRPr="00795E0D" w:rsidRDefault="00795E0D" w:rsidP="00795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«О порядке присвоения, изменения и аннулирования адресов на территории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(прилагается).</w:t>
      </w:r>
    </w:p>
    <w:p w:rsidR="00795E0D" w:rsidRPr="00795E0D" w:rsidRDefault="00795E0D" w:rsidP="00795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в печатном общественно-информационном издании «Новости поселения» и размещению на официальном сайте администрации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795E0D" w:rsidRPr="00795E0D" w:rsidRDefault="00795E0D" w:rsidP="00795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5"/>
        <w:gridCol w:w="480"/>
        <w:gridCol w:w="1800"/>
        <w:gridCol w:w="360"/>
        <w:gridCol w:w="2145"/>
      </w:tblGrid>
      <w:tr w:rsidR="00795E0D" w:rsidRPr="00795E0D" w:rsidTr="00795E0D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E0D" w:rsidRPr="00795E0D" w:rsidRDefault="00795E0D" w:rsidP="00795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И.о. Главы администрации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E0D" w:rsidRPr="00795E0D" w:rsidRDefault="00795E0D" w:rsidP="00795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E0D" w:rsidRPr="00795E0D" w:rsidRDefault="00795E0D" w:rsidP="00795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E0D" w:rsidRPr="00795E0D" w:rsidRDefault="00795E0D" w:rsidP="00795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E0D" w:rsidRPr="00795E0D" w:rsidRDefault="00795E0D" w:rsidP="00795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Ю.С. </w:t>
            </w:r>
            <w:proofErr w:type="spellStart"/>
            <w:r w:rsidRPr="0079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Шамрай</w:t>
            </w:r>
            <w:proofErr w:type="spellEnd"/>
            <w:r w:rsidRPr="0079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E0D" w:rsidRPr="00795E0D" w:rsidTr="00795E0D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E0D" w:rsidRPr="00795E0D" w:rsidRDefault="00795E0D" w:rsidP="00795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9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E0D" w:rsidRPr="00795E0D" w:rsidRDefault="00795E0D" w:rsidP="00795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E0D" w:rsidRPr="00795E0D" w:rsidRDefault="00795E0D" w:rsidP="00795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E0D" w:rsidRPr="00795E0D" w:rsidRDefault="00795E0D" w:rsidP="00795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E0D" w:rsidRPr="00795E0D" w:rsidRDefault="00795E0D" w:rsidP="00795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E0D" w:rsidRPr="00795E0D" w:rsidRDefault="00795E0D" w:rsidP="00795E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95E0D" w:rsidRPr="00795E0D" w:rsidRDefault="00795E0D" w:rsidP="00795E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95E0D" w:rsidRPr="00795E0D" w:rsidRDefault="00795E0D" w:rsidP="00795E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95E0D" w:rsidRPr="00795E0D" w:rsidRDefault="00795E0D" w:rsidP="00795E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 21 августа 2015 года  № 82-НПА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E0D" w:rsidRPr="00795E0D" w:rsidRDefault="00795E0D" w:rsidP="0079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95E0D" w:rsidRPr="00795E0D" w:rsidRDefault="00795E0D" w:rsidP="0079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присвоения, изменения и аннулирования адресов на территории </w:t>
      </w:r>
      <w:proofErr w:type="spellStart"/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95E0D" w:rsidRPr="00795E0D" w:rsidRDefault="00795E0D" w:rsidP="0079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5E0D" w:rsidRPr="00795E0D" w:rsidRDefault="00795E0D" w:rsidP="0079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1. Настоящее Положение устанавливает порядок присвоения, изменения и аннулирования адресов на территории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настоящем Положении, означают следующее: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элементы" -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улично-дорожной сети" - улица, переулок, проезд, набережная, площадь, тупик, съезд, и иное.</w:t>
      </w:r>
      <w:proofErr w:type="gramEnd"/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Адрес, присвоенный объекту адресации, должен отвечать следующим требованиям: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уникальность.</w:t>
      </w: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обязательность.</w:t>
      </w: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объекту адресации должен быть присвоен адрес в соответствии с настоящим Положением;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легитимность.</w:t>
      </w: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Присвоение, изменение и аннулирование адресов осуществляется без взимания платы.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присвоения объекту адресации адреса, изменения и аннулирования такого адреса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Присвоение объекту адресации адреса, изменение и аннулирование такого адреса осуществляется администрацией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25 и 26 настоящего Положения. Аннулирование адресов объектов адресации осуществляется администрацией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информации отдела по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Яковлевскому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управления Федеральной службы государственной регистрации, кадастра и картографии по Приморскому краю о снятии с кадастрового учета объекта недвижимости, а также об отказе в осуществлении кадастрового учета объекта. Изменение адресов объектов адресации осуществляется администрацией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принятых решений о присвоении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наименований, об изменении и аннулировании их наименований.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Присвоение объекту адресации адреса осуществляется: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подготовки документации по планировке территории в </w:t>
      </w: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зданий, сооружений и объектов незавершенного строительства в случаях: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выдачи (получения) разрешения на строительство здания или сооружения;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</w:t>
      </w: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помещений в случаях: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адреса объекта адресации в случае изменения наименования и границ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Аннулирование адреса объекта адресации осуществляется в случаях: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прекращения существования объекта адресации;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 в осуществлении кадастрового учета объекта адресации;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присвоении объекту адресации адреса или аннулировании его адреса администрация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обязана: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Положением, или об отказе в присвоении объекту адресации адреса или аннулировании его адреса.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Присвоение объекту адресации адреса или аннулирование его адреса подтверждается постановлением администрации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присвоении объекту адресации адреса или аннулировании его адреса.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Постановление администрации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о присвоении объекту адресации адреса принимается одновременно: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утверждением проекта планировки территории;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принятием решения о строительстве объекта адресации.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Постановление администрации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присвоении объекту адресации адреса содержит: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присвоенный объекту адресации адрес;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и наименования документов, на основании которых принято решение о присвоении адреса;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местоположения объекта адресации;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кадастровые номера, адреса и сведения об объектах недвижимости, из которых образуется объект адресации;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присвоения адреса поставленному на государственный кадастровый учет объекту недвижимости в постановлении администрации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Постановление администрации  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аннулировании адреса объекта адресации содержит: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аннулируемый адрес объекта адресации;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уникальный номер аннулируемого адреса объекта адресации в государственном адресном реестре;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причину аннулирования адреса объекта адресации;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об аннулировании адреса объекта адресации в случае присвоения объекту адресации нового адреса может быть по решению администрации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объединено с постановлением о присвоении этому объекту адресации нового адреса.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Постановление о присвоении объекту адресации адреса или аннулировании его адреса подлежит обязательному внесению администрацией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государственный адресный реестр в течение 3 рабочих дней со дня принятия такого постановления.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хозяйственного ведения;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 оперативного управления;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Заявление подписывается заявителем либо представителем заявителя.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 заявлению прилагаются следующие документы: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кадастровая выписка об объекте недвижимости, который снят с учета (в случае аннулирования адреса объекта адресации);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Администрация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запрашивает документы, указанные в пункте 30 настоящего Положения, в органах государственной власти, органах местного самоуправления и подведомственных государственным органам или органам местного </w:t>
      </w: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организациях, в распоряжении которых находятся указанные документы (их копии, сведения, содержащиеся в них).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 пункте 30 настоящего Положения,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Постановление о присвоении объекту адресации адреса или аннулировании его адреса, а также постановление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присвоении объекту адресации адреса или аннулировании его адреса может быть отказано в случаях, если: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заявлением о присвоении объекту адресации адреса обратилось лицо, не указанное в пунктах 25 и 26 настоящего Положения;</w:t>
      </w:r>
      <w:proofErr w:type="gramEnd"/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33 настоящего Положения, являющиеся основанием для принятия такого решения.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Структура адреса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Структура адреса включает в себя следующую последовательность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страны (Российская Федерация);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субъекта Российской Федерации;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муниципального района в составе субъекта Российской Федерации;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сельского поселения в составе муниципального района;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наименование населенного пункта;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наименование элемента планировочной структуры;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наименование элемента улично-дорожной сети;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номер земельного участка;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и) тип и номер здания, сооружения или объекта незавершенного строительства;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к) тип и номер помещения, расположенного в здании или сооружении.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 структуре адреса, указанная в пункте 36 настоящего Положения.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Обязательными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адресообразующими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страна;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 Российской Федерации;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муниципальный район;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 в составе муниципального района;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населенный пункт.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Иные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Структура адреса земельного участка в дополнение к обязательным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пункте 38 настоящего Положения, включает в себя следующие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 земельного участка.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пункте 38 настоящего Положения, включает в себя следующие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 или объекта незавершенного строительства.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Структура адреса помещения в пределах здания (сооружения) в дополнение к обязательным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пункте 38 настоящего Положения, включает в себя следующие 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тип и номер помещения в пределах здания, сооружения;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) тип и номер помещения в пределах квартиры (в отношении коммунальных квартир).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Правила написания наименований и нумерации</w:t>
      </w:r>
    </w:p>
    <w:p w:rsidR="00795E0D" w:rsidRPr="00795E0D" w:rsidRDefault="00795E0D" w:rsidP="0079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 адресации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"</w:t>
      </w: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дефис;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"</w:t>
      </w: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точка;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"(" - </w:t>
      </w:r>
      <w:proofErr w:type="gram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открывающая круглая скобка;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")" - закрывающая круглая скобка;</w:t>
      </w:r>
      <w:proofErr w:type="gramEnd"/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) "N" - знак номера.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Составные части наименований элементов планировочной структуры и элементов улично-дорожной </w:t>
      </w:r>
      <w:proofErr w:type="gram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написанием имени и фамилии или звания и фамилии.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также символ "/" - косая черта.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95E0D" w:rsidRPr="00795E0D" w:rsidRDefault="00795E0D" w:rsidP="007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139AB" w:rsidRDefault="001139AB"/>
    <w:sectPr w:rsidR="001139AB" w:rsidSect="00795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17E3"/>
    <w:multiLevelType w:val="multilevel"/>
    <w:tmpl w:val="5DCA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E0D"/>
    <w:rsid w:val="001139AB"/>
    <w:rsid w:val="0079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AB"/>
  </w:style>
  <w:style w:type="paragraph" w:styleId="2">
    <w:name w:val="heading 2"/>
    <w:basedOn w:val="a"/>
    <w:link w:val="20"/>
    <w:uiPriority w:val="9"/>
    <w:qFormat/>
    <w:rsid w:val="00795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E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E0D"/>
    <w:rPr>
      <w:b/>
      <w:bCs/>
    </w:rPr>
  </w:style>
  <w:style w:type="character" w:styleId="a5">
    <w:name w:val="Hyperlink"/>
    <w:basedOn w:val="a0"/>
    <w:uiPriority w:val="99"/>
    <w:semiHidden/>
    <w:unhideWhenUsed/>
    <w:rsid w:val="00795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d5e112c2-40c8-4c8b-9bf6-1a9efefda66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3675</Words>
  <Characters>20949</Characters>
  <Application>Microsoft Office Word</Application>
  <DocSecurity>0</DocSecurity>
  <Lines>174</Lines>
  <Paragraphs>49</Paragraphs>
  <ScaleCrop>false</ScaleCrop>
  <Company>Главтехцентр</Company>
  <LinksUpToDate>false</LinksUpToDate>
  <CharactersWithSpaces>24575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2017-12-07T06:08:00Z</dcterms:created>
  <dcterms:modified xsi:type="dcterms:W3CDTF">2017-12-07T06:09:00Z</dcterms:modified>
</cp:coreProperties>
</file>